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1C" w:rsidRPr="0038546A" w:rsidRDefault="00434E38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38546A">
        <w:rPr>
          <w:rFonts w:ascii="Arial" w:hAnsi="Arial" w:cs="Arial"/>
          <w:sz w:val="20"/>
          <w:szCs w:val="20"/>
        </w:rPr>
        <w:t>FST77</w:t>
      </w:r>
      <w:r w:rsidR="00A8490C" w:rsidRPr="0038546A">
        <w:rPr>
          <w:rFonts w:ascii="Arial" w:hAnsi="Arial" w:cs="Arial"/>
          <w:sz w:val="20"/>
          <w:szCs w:val="20"/>
        </w:rPr>
        <w:t xml:space="preserve"> – 7 Day</w:t>
      </w:r>
      <w:r w:rsidR="00390E32" w:rsidRPr="0038546A">
        <w:rPr>
          <w:rFonts w:ascii="Arial" w:hAnsi="Arial" w:cs="Arial"/>
          <w:sz w:val="20"/>
          <w:szCs w:val="20"/>
        </w:rPr>
        <w:t xml:space="preserve"> Fused Spur Timeswitch</w:t>
      </w:r>
    </w:p>
    <w:p w:rsidR="004824E0" w:rsidRDefault="004824E0" w:rsidP="009A491C">
      <w:pPr>
        <w:spacing w:after="0" w:line="240" w:lineRule="auto"/>
      </w:pPr>
    </w:p>
    <w:p w:rsidR="00CD7560" w:rsidRDefault="00E2108C" w:rsidP="00CD7560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Product </w:t>
      </w:r>
      <w:r w:rsidR="009A491C" w:rsidRPr="006E22F9">
        <w:rPr>
          <w:rFonts w:ascii="Arial" w:hAnsi="Arial" w:cs="Arial"/>
        </w:rPr>
        <w:t>Image &amp; Line Diagram</w:t>
      </w:r>
      <w:r w:rsidR="00134FBE">
        <w:rPr>
          <w:rFonts w:ascii="Arial" w:hAnsi="Arial" w:cs="Arial"/>
        </w:rPr>
        <w:tab/>
      </w:r>
    </w:p>
    <w:p w:rsidR="006D4CF1" w:rsidRDefault="006D4CF1" w:rsidP="009A491C">
      <w:pPr>
        <w:spacing w:after="0" w:line="240" w:lineRule="auto"/>
        <w:rPr>
          <w:rFonts w:ascii="Arial" w:hAnsi="Arial" w:cs="Arial"/>
        </w:rPr>
      </w:pPr>
    </w:p>
    <w:p w:rsidR="006D4CF1" w:rsidRDefault="00434E38" w:rsidP="009A49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2360A53" wp14:editId="2E36DC55">
            <wp:extent cx="2075935" cy="1840975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T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30" cy="18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560" w:rsidRPr="00CD7560">
        <w:rPr>
          <w:rFonts w:ascii="Arial" w:hAnsi="Arial" w:cs="Arial"/>
          <w:noProof/>
          <w:lang w:eastAsia="en-GB"/>
        </w:rPr>
        <w:t xml:space="preserve"> </w:t>
      </w:r>
      <w:r w:rsidR="00CD7560">
        <w:rPr>
          <w:rFonts w:ascii="Arial" w:hAnsi="Arial" w:cs="Arial"/>
          <w:noProof/>
          <w:lang w:eastAsia="en-GB"/>
        </w:rPr>
        <w:tab/>
      </w:r>
      <w:r w:rsidR="00CD7560">
        <w:rPr>
          <w:rFonts w:ascii="Arial" w:hAnsi="Arial" w:cs="Arial"/>
          <w:noProof/>
          <w:lang w:eastAsia="en-GB"/>
        </w:rPr>
        <w:tab/>
      </w:r>
      <w:r w:rsidR="00CD7560">
        <w:rPr>
          <w:rFonts w:ascii="Arial" w:hAnsi="Arial" w:cs="Arial"/>
          <w:noProof/>
          <w:lang w:eastAsia="en-GB"/>
        </w:rPr>
        <w:tab/>
      </w:r>
      <w:r w:rsidR="00CD7560">
        <w:rPr>
          <w:rFonts w:ascii="Arial" w:hAnsi="Arial" w:cs="Arial"/>
          <w:noProof/>
          <w:lang w:eastAsia="en-GB"/>
        </w:rPr>
        <w:drawing>
          <wp:inline distT="0" distB="0" distL="0" distR="0" wp14:anchorId="61A2B388" wp14:editId="39CE45EB">
            <wp:extent cx="2475302" cy="2283606"/>
            <wp:effectExtent l="0" t="0" r="127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T24 croped image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388" cy="228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1C" w:rsidRPr="006E22F9" w:rsidRDefault="00B836CF" w:rsidP="009A49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 w:rsidR="00CD756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A491C" w:rsidRDefault="006E22F9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Data</w:t>
      </w:r>
    </w:p>
    <w:tbl>
      <w:tblPr>
        <w:tblStyle w:val="TableGrid1"/>
        <w:tblpPr w:leftFromText="180" w:rightFromText="180" w:vertAnchor="text" w:horzAnchor="margin" w:tblpXSpec="center" w:tblpY="199"/>
        <w:tblW w:w="9815" w:type="dxa"/>
        <w:tblLook w:val="04A0" w:firstRow="1" w:lastRow="0" w:firstColumn="1" w:lastColumn="0" w:noHBand="0" w:noVBand="1"/>
      </w:tblPr>
      <w:tblGrid>
        <w:gridCol w:w="3011"/>
        <w:gridCol w:w="6804"/>
      </w:tblGrid>
      <w:tr w:rsidR="0038546A" w:rsidRPr="00193146" w:rsidTr="005D51A3">
        <w:tc>
          <w:tcPr>
            <w:tcW w:w="3011" w:type="dxa"/>
          </w:tcPr>
          <w:p w:rsidR="0038546A" w:rsidRPr="00390E32" w:rsidRDefault="0038546A" w:rsidP="0038546A">
            <w:pPr>
              <w:rPr>
                <w:rFonts w:ascii="Arial" w:hAnsi="Arial" w:cs="Arial"/>
                <w:b/>
              </w:rPr>
            </w:pPr>
            <w:r w:rsidRPr="00390E32">
              <w:rPr>
                <w:rFonts w:ascii="Arial" w:hAnsi="Arial" w:cs="Arial"/>
                <w:b/>
              </w:rPr>
              <w:t>General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Operating Voltage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230V AC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Frequency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50Hz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Installation Type</w:t>
            </w:r>
          </w:p>
        </w:tc>
        <w:tc>
          <w:tcPr>
            <w:tcW w:w="6804" w:type="dxa"/>
          </w:tcPr>
          <w:p w:rsidR="0038546A" w:rsidRPr="00193146" w:rsidRDefault="00110EDD" w:rsidP="00B86D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or recessed</w:t>
            </w:r>
          </w:p>
        </w:tc>
      </w:tr>
      <w:tr w:rsidR="00B86D8A" w:rsidRPr="00193146" w:rsidTr="005D51A3">
        <w:tc>
          <w:tcPr>
            <w:tcW w:w="3011" w:type="dxa"/>
          </w:tcPr>
          <w:p w:rsidR="00B86D8A" w:rsidRDefault="00B86D8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 Depth of Wall Box</w:t>
            </w:r>
          </w:p>
        </w:tc>
        <w:tc>
          <w:tcPr>
            <w:tcW w:w="6804" w:type="dxa"/>
          </w:tcPr>
          <w:p w:rsidR="00B86D8A" w:rsidRDefault="00B86D8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25mm, Single gang back box or pattress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Type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Normally open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 w:rsidRPr="00562E54">
              <w:rPr>
                <w:rFonts w:ascii="Arial" w:hAnsi="Arial" w:cs="Arial"/>
              </w:rPr>
              <w:t>Class Protection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Class 2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Day weekly program (4 ON/OFF per day, 28 ON/OFF per week)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of Channels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 Reserve</w:t>
            </w:r>
          </w:p>
        </w:tc>
        <w:tc>
          <w:tcPr>
            <w:tcW w:w="6804" w:type="dxa"/>
          </w:tcPr>
          <w:p w:rsidR="0038546A" w:rsidRPr="00193146" w:rsidRDefault="0038546A" w:rsidP="00A44F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Yes, 720 Hours (Non-replaceable rechargeable </w:t>
            </w:r>
            <w:r w:rsidR="00A44F88">
              <w:rPr>
                <w:rFonts w:ascii="Arial" w:hAnsi="Arial" w:cs="Arial"/>
              </w:rPr>
              <w:t xml:space="preserve">Ni-MH </w:t>
            </w:r>
            <w:r>
              <w:rPr>
                <w:rFonts w:ascii="Arial" w:hAnsi="Arial" w:cs="Arial"/>
              </w:rPr>
              <w:t>battery)</w:t>
            </w:r>
          </w:p>
        </w:tc>
      </w:tr>
      <w:tr w:rsidR="00C74399" w:rsidRPr="00193146" w:rsidTr="005D51A3">
        <w:tc>
          <w:tcPr>
            <w:tcW w:w="3011" w:type="dxa"/>
            <w:vMerge w:val="restart"/>
          </w:tcPr>
          <w:p w:rsidR="00C74399" w:rsidRPr="00193146" w:rsidRDefault="00C74399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Switch Rating</w:t>
            </w:r>
          </w:p>
        </w:tc>
        <w:tc>
          <w:tcPr>
            <w:tcW w:w="6804" w:type="dxa"/>
          </w:tcPr>
          <w:p w:rsidR="00C74399" w:rsidRPr="00E7033B" w:rsidRDefault="00C74399" w:rsidP="00C743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3kW Immersion Heater</w:t>
            </w:r>
            <w:r w:rsidR="008C631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. 750W Incandescent/Halogen</w:t>
            </w:r>
            <w:r w:rsidR="0030794D">
              <w:rPr>
                <w:rFonts w:ascii="Arial" w:hAnsi="Arial" w:cs="Arial"/>
              </w:rPr>
              <w:t>,</w:t>
            </w:r>
          </w:p>
        </w:tc>
      </w:tr>
      <w:tr w:rsidR="00C74399" w:rsidRPr="00193146" w:rsidTr="005D51A3">
        <w:tc>
          <w:tcPr>
            <w:tcW w:w="3011" w:type="dxa"/>
            <w:vMerge/>
          </w:tcPr>
          <w:p w:rsidR="00C74399" w:rsidRDefault="00C74399" w:rsidP="0038546A">
            <w:pPr>
              <w:rPr>
                <w:rFonts w:ascii="Arial" w:hAnsi="Arial" w:cs="Arial"/>
              </w:rPr>
            </w:pPr>
          </w:p>
        </w:tc>
        <w:tc>
          <w:tcPr>
            <w:tcW w:w="6804" w:type="dxa"/>
          </w:tcPr>
          <w:p w:rsidR="00C74399" w:rsidRPr="00E7033B" w:rsidRDefault="00C74399" w:rsidP="00C743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500W Fluorescent, 200W LED, 100</w:t>
            </w:r>
            <w:r w:rsidR="00CB4730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CFL Lighting.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Rocker Switch</w:t>
            </w:r>
          </w:p>
        </w:tc>
        <w:tc>
          <w:tcPr>
            <w:tcW w:w="6804" w:type="dxa"/>
          </w:tcPr>
          <w:p w:rsidR="0038546A" w:rsidRPr="004F4A3E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Double pole, 13A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Fuse</w:t>
            </w:r>
          </w:p>
        </w:tc>
        <w:tc>
          <w:tcPr>
            <w:tcW w:w="6804" w:type="dxa"/>
          </w:tcPr>
          <w:p w:rsidR="0038546A" w:rsidRPr="004F4A3E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BS1362 13A (Supplied)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LED Indicators</w:t>
            </w:r>
          </w:p>
        </w:tc>
        <w:tc>
          <w:tcPr>
            <w:tcW w:w="6804" w:type="dxa"/>
          </w:tcPr>
          <w:p w:rsidR="0038546A" w:rsidRPr="004F4A3E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</w:t>
            </w:r>
            <w:r w:rsidR="00035731">
              <w:rPr>
                <w:rFonts w:ascii="Arial" w:hAnsi="Arial" w:cs="Arial"/>
              </w:rPr>
              <w:t xml:space="preserve"> (Red)</w:t>
            </w:r>
            <w:r>
              <w:rPr>
                <w:rFonts w:ascii="Arial" w:hAnsi="Arial" w:cs="Arial"/>
              </w:rPr>
              <w:t>, Output</w:t>
            </w:r>
            <w:r w:rsidR="00035731">
              <w:rPr>
                <w:rFonts w:ascii="Arial" w:hAnsi="Arial" w:cs="Arial"/>
              </w:rPr>
              <w:t xml:space="preserve"> (Green)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Boost Function</w:t>
            </w:r>
          </w:p>
        </w:tc>
        <w:tc>
          <w:tcPr>
            <w:tcW w:w="6804" w:type="dxa"/>
          </w:tcPr>
          <w:p w:rsidR="0038546A" w:rsidRPr="004F4A3E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Yes, 1 Hour or 2 Hour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Advance Function</w:t>
            </w:r>
          </w:p>
        </w:tc>
        <w:tc>
          <w:tcPr>
            <w:tcW w:w="6804" w:type="dxa"/>
          </w:tcPr>
          <w:p w:rsidR="0038546A" w:rsidRDefault="0038546A" w:rsidP="0038546A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Yes, Permanent or until next programmed operation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Operating Temperature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0°C to 40°C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Accessories (Included)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Instructions, Fittings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Accessories (Optional)</w:t>
            </w:r>
          </w:p>
        </w:tc>
        <w:tc>
          <w:tcPr>
            <w:tcW w:w="6804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Dimensions</w:t>
            </w:r>
          </w:p>
        </w:tc>
        <w:tc>
          <w:tcPr>
            <w:tcW w:w="6804" w:type="dxa"/>
          </w:tcPr>
          <w:p w:rsidR="0038546A" w:rsidRPr="00235001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Height </w:t>
            </w:r>
            <w:r w:rsidR="00E7033B">
              <w:rPr>
                <w:rFonts w:ascii="Arial" w:hAnsi="Arial" w:cs="Arial"/>
              </w:rPr>
              <w:t>85</w:t>
            </w:r>
            <w:r>
              <w:rPr>
                <w:rFonts w:ascii="Arial" w:hAnsi="Arial" w:cs="Arial"/>
              </w:rPr>
              <w:t xml:space="preserve">mm, Width </w:t>
            </w:r>
            <w:r w:rsidR="00E7033B">
              <w:rPr>
                <w:rFonts w:ascii="Arial" w:hAnsi="Arial" w:cs="Arial"/>
              </w:rPr>
              <w:t>85</w:t>
            </w:r>
            <w:r>
              <w:rPr>
                <w:rFonts w:ascii="Arial" w:hAnsi="Arial" w:cs="Arial"/>
              </w:rPr>
              <w:t xml:space="preserve">mm, Depth </w:t>
            </w:r>
            <w:r w:rsidR="0027767F">
              <w:rPr>
                <w:rFonts w:ascii="Arial" w:hAnsi="Arial" w:cs="Arial"/>
              </w:rPr>
              <w:t>43</w:t>
            </w:r>
            <w:bookmarkStart w:id="0" w:name="_GoBack"/>
            <w:bookmarkEnd w:id="0"/>
            <w:r>
              <w:rPr>
                <w:rFonts w:ascii="Arial" w:hAnsi="Arial" w:cs="Arial"/>
              </w:rPr>
              <w:t>mm</w:t>
            </w:r>
          </w:p>
        </w:tc>
      </w:tr>
      <w:tr w:rsidR="000F7208" w:rsidRPr="00193146" w:rsidTr="005D51A3">
        <w:tc>
          <w:tcPr>
            <w:tcW w:w="3011" w:type="dxa"/>
          </w:tcPr>
          <w:p w:rsidR="000F7208" w:rsidRDefault="000F7208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Construction</w:t>
            </w:r>
          </w:p>
        </w:tc>
        <w:tc>
          <w:tcPr>
            <w:tcW w:w="6804" w:type="dxa"/>
          </w:tcPr>
          <w:p w:rsidR="000F7208" w:rsidRDefault="000F7208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Casing: Polycarbonate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Weight</w:t>
            </w:r>
          </w:p>
        </w:tc>
        <w:tc>
          <w:tcPr>
            <w:tcW w:w="6804" w:type="dxa"/>
          </w:tcPr>
          <w:p w:rsidR="0038546A" w:rsidRPr="00235001" w:rsidRDefault="008C6315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</w:t>
            </w:r>
            <w:r w:rsidR="0038546A">
              <w:rPr>
                <w:rFonts w:ascii="Arial" w:hAnsi="Arial" w:cs="Arial"/>
              </w:rPr>
              <w:t>g Unpacked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38546A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EAN</w:t>
            </w:r>
          </w:p>
        </w:tc>
        <w:tc>
          <w:tcPr>
            <w:tcW w:w="6804" w:type="dxa"/>
          </w:tcPr>
          <w:p w:rsidR="0038546A" w:rsidRPr="00E7033B" w:rsidRDefault="00E7033B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5012483012611</w:t>
            </w:r>
          </w:p>
        </w:tc>
      </w:tr>
      <w:tr w:rsidR="0038546A" w:rsidRPr="00193146" w:rsidTr="005D51A3">
        <w:tc>
          <w:tcPr>
            <w:tcW w:w="3011" w:type="dxa"/>
          </w:tcPr>
          <w:p w:rsidR="0038546A" w:rsidRPr="00193146" w:rsidRDefault="0093409F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In Accordance T</w:t>
            </w:r>
            <w:r w:rsidR="005D51A3">
              <w:rPr>
                <w:rFonts w:ascii="Arial" w:hAnsi="Arial" w:cs="Arial"/>
              </w:rPr>
              <w:t>o</w:t>
            </w:r>
          </w:p>
        </w:tc>
        <w:tc>
          <w:tcPr>
            <w:tcW w:w="6804" w:type="dxa"/>
          </w:tcPr>
          <w:p w:rsidR="00A64275" w:rsidRDefault="004B557D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BS EN 60730-2-7, </w:t>
            </w:r>
            <w:r w:rsidRPr="004B557D">
              <w:rPr>
                <w:rFonts w:ascii="Arial" w:hAnsi="Arial" w:cs="Arial"/>
              </w:rPr>
              <w:t>BS 1363-4</w:t>
            </w:r>
          </w:p>
          <w:p w:rsidR="00A64275" w:rsidRPr="00A64275" w:rsidRDefault="00A64275" w:rsidP="0038546A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Includes updates and amendments.</w:t>
            </w:r>
          </w:p>
        </w:tc>
      </w:tr>
      <w:tr w:rsidR="005D51A3" w:rsidRPr="00193146" w:rsidTr="005D51A3">
        <w:tc>
          <w:tcPr>
            <w:tcW w:w="3011" w:type="dxa"/>
          </w:tcPr>
          <w:p w:rsidR="005D51A3" w:rsidRDefault="007A6DE8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Guarantee Period</w:t>
            </w:r>
          </w:p>
        </w:tc>
        <w:tc>
          <w:tcPr>
            <w:tcW w:w="6804" w:type="dxa"/>
          </w:tcPr>
          <w:p w:rsidR="005D51A3" w:rsidRPr="00193146" w:rsidRDefault="00ED116C" w:rsidP="00385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7A6DE8">
              <w:rPr>
                <w:rFonts w:ascii="Arial" w:hAnsi="Arial" w:cs="Arial"/>
              </w:rPr>
              <w:t xml:space="preserve"> Years</w:t>
            </w:r>
            <w:r w:rsidR="00A64275">
              <w:rPr>
                <w:rFonts w:ascii="Arial" w:hAnsi="Arial" w:cs="Arial"/>
              </w:rPr>
              <w:t xml:space="preserve"> </w:t>
            </w:r>
          </w:p>
        </w:tc>
      </w:tr>
    </w:tbl>
    <w:p w:rsidR="000F7208" w:rsidRDefault="000F7208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sectPr w:rsidR="000F7208" w:rsidSect="0038546A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384" w:rsidRDefault="00DB0384" w:rsidP="00DB0384">
      <w:pPr>
        <w:spacing w:after="0" w:line="240" w:lineRule="auto"/>
      </w:pPr>
      <w:r>
        <w:separator/>
      </w:r>
    </w:p>
  </w:endnote>
  <w:endnote w:type="continuationSeparator" w:id="0">
    <w:p w:rsidR="00DB0384" w:rsidRDefault="00DB0384" w:rsidP="00DB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399" w:rsidRPr="00B953BD" w:rsidRDefault="00EF3250" w:rsidP="00C74399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inline distT="0" distB="0" distL="0" distR="0" wp14:anchorId="14AE92C2">
          <wp:extent cx="939165" cy="3657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74399">
      <w:rPr>
        <w:noProof/>
        <w:sz w:val="16"/>
        <w:szCs w:val="16"/>
        <w:lang w:eastAsia="en-GB"/>
      </w:rPr>
      <w:t xml:space="preserve">                                              </w:t>
    </w:r>
    <w:r w:rsidR="00C74399">
      <w:rPr>
        <w:noProof/>
        <w:sz w:val="16"/>
        <w:szCs w:val="16"/>
        <w:lang w:eastAsia="en-GB"/>
      </w:rPr>
      <w:tab/>
      <w:t xml:space="preserve">                  </w:t>
    </w:r>
    <w:r w:rsidR="00C74399">
      <w:rPr>
        <w:noProof/>
        <w:sz w:val="16"/>
        <w:szCs w:val="16"/>
        <w:lang w:eastAsia="en-GB"/>
      </w:rPr>
      <w:tab/>
      <w:t xml:space="preserve">             </w:t>
    </w:r>
    <w:r w:rsidR="00C74399">
      <w:rPr>
        <w:noProof/>
        <w:sz w:val="16"/>
        <w:szCs w:val="16"/>
        <w:lang w:eastAsia="en-GB"/>
      </w:rPr>
      <w:drawing>
        <wp:inline distT="0" distB="0" distL="0" distR="0" wp14:anchorId="2FB4B6A4" wp14:editId="42CF7709">
          <wp:extent cx="354270" cy="280150"/>
          <wp:effectExtent l="0" t="0" r="8255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49" cy="28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4399">
      <w:rPr>
        <w:noProof/>
        <w:sz w:val="16"/>
        <w:szCs w:val="16"/>
        <w:lang w:eastAsia="en-GB"/>
      </w:rPr>
      <w:t xml:space="preserve">        </w:t>
    </w:r>
    <w:r w:rsidR="00C74399">
      <w:rPr>
        <w:noProof/>
        <w:sz w:val="16"/>
        <w:szCs w:val="16"/>
        <w:lang w:eastAsia="en-GB"/>
      </w:rPr>
      <w:drawing>
        <wp:inline distT="0" distB="0" distL="0" distR="0" wp14:anchorId="2C167CB9" wp14:editId="75BB809F">
          <wp:extent cx="452480" cy="320758"/>
          <wp:effectExtent l="0" t="0" r="508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 EN ISO 9001 2008 Logo 3001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385" cy="32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74399" w:rsidRDefault="00C74399" w:rsidP="00C74399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Article Number: </w:t>
    </w:r>
    <w:r w:rsidR="0027767F">
      <w:rPr>
        <w:sz w:val="16"/>
        <w:szCs w:val="16"/>
      </w:rPr>
      <w:t>FST77 DS111119V3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                                                                         </w:t>
    </w:r>
  </w:p>
  <w:p w:rsidR="00C74399" w:rsidRDefault="00C74399" w:rsidP="00C74399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</w:t>
    </w:r>
  </w:p>
  <w:p w:rsidR="00C74399" w:rsidRDefault="00C74399" w:rsidP="00C74399">
    <w:pPr>
      <w:pStyle w:val="Footer"/>
      <w:tabs>
        <w:tab w:val="left" w:pos="9341"/>
      </w:tabs>
      <w:rPr>
        <w:sz w:val="12"/>
        <w:szCs w:val="12"/>
      </w:rPr>
    </w:pPr>
    <w:r w:rsidRPr="00203879">
      <w:rPr>
        <w:sz w:val="12"/>
        <w:szCs w:val="12"/>
      </w:rPr>
      <w:t>Timeguard Ltd reserves the right to withdraw, improve or modify any design without prior notification.</w:t>
    </w:r>
    <w:r>
      <w:rPr>
        <w:sz w:val="12"/>
        <w:szCs w:val="12"/>
      </w:rPr>
      <w:t xml:space="preserve">  </w:t>
    </w:r>
    <w:r w:rsidRPr="00203879">
      <w:rPr>
        <w:sz w:val="12"/>
        <w:szCs w:val="12"/>
      </w:rPr>
      <w:t>Timeguard Ltd cannot be held responsible for the incorrect application of any product.</w:t>
    </w:r>
  </w:p>
  <w:p w:rsidR="00B953BD" w:rsidRPr="000F7208" w:rsidRDefault="00C74399" w:rsidP="00A7119D">
    <w:pPr>
      <w:pStyle w:val="Footer"/>
      <w:tabs>
        <w:tab w:val="left" w:pos="9341"/>
      </w:tabs>
      <w:rPr>
        <w:sz w:val="12"/>
        <w:szCs w:val="12"/>
      </w:rPr>
    </w:pPr>
    <w:r w:rsidRPr="003E1F10">
      <w:rPr>
        <w:sz w:val="12"/>
        <w:szCs w:val="12"/>
      </w:rPr>
      <w:t xml:space="preserve">Additional information can be found at: </w:t>
    </w:r>
    <w:hyperlink r:id="rId4" w:history="1">
      <w:r w:rsidRPr="003E1F10">
        <w:rPr>
          <w:rStyle w:val="Hyperlink"/>
          <w:sz w:val="12"/>
          <w:szCs w:val="12"/>
        </w:rPr>
        <w:t>www.timeguard.com</w:t>
      </w:r>
    </w:hyperlink>
    <w:r>
      <w:rPr>
        <w:sz w:val="16"/>
        <w:szCs w:val="16"/>
      </w:rPr>
      <w:tab/>
    </w:r>
    <w:r w:rsidR="00B953BD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384" w:rsidRDefault="00DB0384" w:rsidP="00DB0384">
      <w:pPr>
        <w:spacing w:after="0" w:line="240" w:lineRule="auto"/>
      </w:pPr>
      <w:r>
        <w:separator/>
      </w:r>
    </w:p>
  </w:footnote>
  <w:footnote w:type="continuationSeparator" w:id="0">
    <w:p w:rsidR="00DB0384" w:rsidRDefault="00DB0384" w:rsidP="00DB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384" w:rsidRPr="006E22F9" w:rsidRDefault="00DB0384">
    <w:pPr>
      <w:pStyle w:val="Header"/>
      <w:rPr>
        <w:rFonts w:ascii="Arial" w:hAnsi="Arial" w:cs="Arial"/>
      </w:rPr>
    </w:pPr>
    <w:r w:rsidRPr="006E22F9">
      <w:rPr>
        <w:rFonts w:ascii="Arial" w:hAnsi="Arial" w:cs="Arial"/>
        <w:sz w:val="40"/>
        <w:szCs w:val="40"/>
      </w:rPr>
      <w:t>Data sheet</w:t>
    </w:r>
    <w:r w:rsidR="006E22F9">
      <w:rPr>
        <w:rFonts w:ascii="Arial" w:hAnsi="Arial" w:cs="Arial"/>
        <w:sz w:val="40"/>
        <w:szCs w:val="40"/>
      </w:rPr>
      <w:t xml:space="preserve"> </w:t>
    </w:r>
    <w:r w:rsidRPr="006E22F9">
      <w:rPr>
        <w:rFonts w:ascii="Arial" w:hAnsi="Arial" w:cs="Arial"/>
      </w:rPr>
      <w:tab/>
    </w:r>
    <w:r w:rsidRPr="006E22F9">
      <w:rPr>
        <w:rFonts w:ascii="Arial" w:hAnsi="Arial" w:cs="Arial"/>
      </w:rPr>
      <w:tab/>
    </w:r>
    <w:r w:rsidR="0015569A">
      <w:rPr>
        <w:rFonts w:ascii="Arial" w:hAnsi="Arial" w:cs="Arial"/>
      </w:rPr>
      <w:t xml:space="preserve">                                        </w:t>
    </w:r>
    <w:r w:rsidR="00EF3250">
      <w:rPr>
        <w:rFonts w:ascii="Arial" w:hAnsi="Arial" w:cs="Arial"/>
        <w:noProof/>
        <w:lang w:eastAsia="en-GB"/>
      </w:rPr>
      <w:drawing>
        <wp:inline distT="0" distB="0" distL="0" distR="0" wp14:anchorId="376E3250">
          <wp:extent cx="1645920" cy="4387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B0384" w:rsidRPr="006E22F9" w:rsidRDefault="006E22F9">
    <w:pPr>
      <w:pStyle w:val="Head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  <w:r w:rsidR="0015569A">
      <w:rPr>
        <w:rFonts w:ascii="Arial" w:hAnsi="Arial" w:cs="Arial"/>
        <w:b/>
        <w:sz w:val="20"/>
        <w:szCs w:val="20"/>
      </w:rPr>
      <w:t xml:space="preserve">          </w:t>
    </w:r>
    <w:r>
      <w:rPr>
        <w:rFonts w:ascii="Arial" w:hAnsi="Arial" w:cs="Arial"/>
        <w:b/>
        <w:sz w:val="20"/>
        <w:szCs w:val="20"/>
      </w:rPr>
      <w:tab/>
    </w:r>
    <w:r w:rsidR="00193146">
      <w:rPr>
        <w:rFonts w:ascii="Arial" w:hAnsi="Arial" w:cs="Arial"/>
        <w:sz w:val="20"/>
        <w:szCs w:val="20"/>
      </w:rPr>
      <w:t>Time</w:t>
    </w:r>
    <w:r w:rsidR="004824E0" w:rsidRPr="006E22F9">
      <w:rPr>
        <w:rFonts w:ascii="Arial" w:hAnsi="Arial" w:cs="Arial"/>
        <w:sz w:val="20"/>
        <w:szCs w:val="20"/>
      </w:rPr>
      <w:t xml:space="preserve"> / </w:t>
    </w:r>
    <w:r w:rsidR="002C0B03">
      <w:rPr>
        <w:rFonts w:ascii="Arial" w:hAnsi="Arial" w:cs="Arial"/>
        <w:sz w:val="20"/>
        <w:szCs w:val="20"/>
      </w:rPr>
      <w:t xml:space="preserve">Immersion &amp; </w:t>
    </w:r>
    <w:r w:rsidR="00193146">
      <w:rPr>
        <w:rFonts w:ascii="Arial" w:hAnsi="Arial" w:cs="Arial"/>
        <w:sz w:val="20"/>
        <w:szCs w:val="20"/>
      </w:rPr>
      <w:t>General Purpose Time Switches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84"/>
    <w:rsid w:val="00014685"/>
    <w:rsid w:val="00035731"/>
    <w:rsid w:val="000F7208"/>
    <w:rsid w:val="00110EDD"/>
    <w:rsid w:val="00134FBE"/>
    <w:rsid w:val="0015569A"/>
    <w:rsid w:val="001720D5"/>
    <w:rsid w:val="00193146"/>
    <w:rsid w:val="001D26F3"/>
    <w:rsid w:val="00235001"/>
    <w:rsid w:val="0027767F"/>
    <w:rsid w:val="00277CE6"/>
    <w:rsid w:val="002C0B03"/>
    <w:rsid w:val="0030794D"/>
    <w:rsid w:val="00346A1D"/>
    <w:rsid w:val="00360276"/>
    <w:rsid w:val="00385434"/>
    <w:rsid w:val="0038546A"/>
    <w:rsid w:val="0038705D"/>
    <w:rsid w:val="00390E32"/>
    <w:rsid w:val="003B5430"/>
    <w:rsid w:val="00434E38"/>
    <w:rsid w:val="004824E0"/>
    <w:rsid w:val="004B557D"/>
    <w:rsid w:val="004D1A2B"/>
    <w:rsid w:val="004F4A3E"/>
    <w:rsid w:val="00525F6E"/>
    <w:rsid w:val="00554490"/>
    <w:rsid w:val="00562E54"/>
    <w:rsid w:val="00572317"/>
    <w:rsid w:val="005D51A3"/>
    <w:rsid w:val="00600EEF"/>
    <w:rsid w:val="0063290B"/>
    <w:rsid w:val="0065009F"/>
    <w:rsid w:val="006509A4"/>
    <w:rsid w:val="006D4CF1"/>
    <w:rsid w:val="006D6FF6"/>
    <w:rsid w:val="006E22F9"/>
    <w:rsid w:val="007017E1"/>
    <w:rsid w:val="00710374"/>
    <w:rsid w:val="007738D6"/>
    <w:rsid w:val="00792A76"/>
    <w:rsid w:val="007A6DE8"/>
    <w:rsid w:val="007B24D4"/>
    <w:rsid w:val="0083616A"/>
    <w:rsid w:val="008621C9"/>
    <w:rsid w:val="008C35CD"/>
    <w:rsid w:val="008C6315"/>
    <w:rsid w:val="008D2A3F"/>
    <w:rsid w:val="009042E1"/>
    <w:rsid w:val="0090784C"/>
    <w:rsid w:val="009266B1"/>
    <w:rsid w:val="0093409F"/>
    <w:rsid w:val="009453D2"/>
    <w:rsid w:val="0099344F"/>
    <w:rsid w:val="009A491C"/>
    <w:rsid w:val="00A44F88"/>
    <w:rsid w:val="00A64275"/>
    <w:rsid w:val="00A651C6"/>
    <w:rsid w:val="00A7119D"/>
    <w:rsid w:val="00A83945"/>
    <w:rsid w:val="00A8490C"/>
    <w:rsid w:val="00AE72B9"/>
    <w:rsid w:val="00B23326"/>
    <w:rsid w:val="00B3303B"/>
    <w:rsid w:val="00B836CF"/>
    <w:rsid w:val="00B86D8A"/>
    <w:rsid w:val="00B93507"/>
    <w:rsid w:val="00B953BD"/>
    <w:rsid w:val="00BA4919"/>
    <w:rsid w:val="00BE3CD1"/>
    <w:rsid w:val="00C057CE"/>
    <w:rsid w:val="00C44EA7"/>
    <w:rsid w:val="00C74399"/>
    <w:rsid w:val="00CB4730"/>
    <w:rsid w:val="00CC78F2"/>
    <w:rsid w:val="00CD7560"/>
    <w:rsid w:val="00D111D7"/>
    <w:rsid w:val="00DB0384"/>
    <w:rsid w:val="00DB10F8"/>
    <w:rsid w:val="00E1562F"/>
    <w:rsid w:val="00E2108C"/>
    <w:rsid w:val="00E4589F"/>
    <w:rsid w:val="00E7033B"/>
    <w:rsid w:val="00E922DB"/>
    <w:rsid w:val="00ED116C"/>
    <w:rsid w:val="00ED5D57"/>
    <w:rsid w:val="00EE4847"/>
    <w:rsid w:val="00EF3250"/>
    <w:rsid w:val="00F0171D"/>
    <w:rsid w:val="00F11A26"/>
    <w:rsid w:val="00F90E9B"/>
    <w:rsid w:val="00F93C08"/>
    <w:rsid w:val="00FA4E0B"/>
    <w:rsid w:val="00FC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hyperlink" Target="http://www.timegu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B559B-7DF3-48A6-8E7C-6CAED437E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Tre Warner</cp:lastModifiedBy>
  <cp:revision>2</cp:revision>
  <cp:lastPrinted>2015-02-03T10:04:00Z</cp:lastPrinted>
  <dcterms:created xsi:type="dcterms:W3CDTF">2019-11-11T11:25:00Z</dcterms:created>
  <dcterms:modified xsi:type="dcterms:W3CDTF">2019-11-11T11:25:00Z</dcterms:modified>
</cp:coreProperties>
</file>