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91C" w:rsidRPr="00887C2D" w:rsidRDefault="00A85F8A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STFM</w:t>
      </w:r>
      <w:r w:rsidR="00B34EA0">
        <w:rPr>
          <w:rFonts w:ascii="Arial" w:hAnsi="Arial" w:cs="Arial"/>
          <w:sz w:val="20"/>
          <w:szCs w:val="20"/>
        </w:rPr>
        <w:t xml:space="preserve">360 </w:t>
      </w:r>
      <w:r w:rsidR="00F90E9F">
        <w:rPr>
          <w:rFonts w:ascii="Arial" w:hAnsi="Arial" w:cs="Arial"/>
          <w:sz w:val="20"/>
          <w:szCs w:val="20"/>
        </w:rPr>
        <w:t>–</w:t>
      </w:r>
      <w:r w:rsidR="0082013D">
        <w:rPr>
          <w:rFonts w:ascii="Arial" w:hAnsi="Arial" w:cs="Arial"/>
          <w:sz w:val="20"/>
          <w:szCs w:val="20"/>
        </w:rPr>
        <w:t xml:space="preserve"> </w:t>
      </w:r>
      <w:r w:rsidR="00F90E9F">
        <w:rPr>
          <w:rFonts w:ascii="Arial" w:hAnsi="Arial" w:cs="Arial"/>
          <w:sz w:val="20"/>
          <w:szCs w:val="20"/>
        </w:rPr>
        <w:t xml:space="preserve">360° Ceiling PIR </w:t>
      </w:r>
      <w:r w:rsidR="00B34EA0">
        <w:rPr>
          <w:rFonts w:ascii="Arial" w:hAnsi="Arial" w:cs="Arial"/>
          <w:sz w:val="20"/>
          <w:szCs w:val="20"/>
        </w:rPr>
        <w:t>Sensor</w:t>
      </w:r>
      <w:r w:rsidR="0082013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Flush</w:t>
      </w:r>
      <w:r w:rsidR="0082013D">
        <w:rPr>
          <w:rFonts w:ascii="Arial" w:hAnsi="Arial" w:cs="Arial"/>
          <w:sz w:val="20"/>
          <w:szCs w:val="20"/>
        </w:rPr>
        <w:t xml:space="preserve"> Mount</w:t>
      </w:r>
    </w:p>
    <w:p w:rsidR="004824E0" w:rsidRDefault="004824E0" w:rsidP="009A491C">
      <w:pPr>
        <w:spacing w:after="0" w:line="240" w:lineRule="auto"/>
      </w:pPr>
    </w:p>
    <w:p w:rsidR="007B24D4" w:rsidRPr="006E22F9" w:rsidRDefault="00E2108C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Product </w:t>
      </w:r>
      <w:r w:rsidR="009A491C" w:rsidRPr="006E22F9">
        <w:rPr>
          <w:rFonts w:ascii="Arial" w:hAnsi="Arial" w:cs="Arial"/>
        </w:rPr>
        <w:t>Image &amp; Line Diagram</w:t>
      </w:r>
    </w:p>
    <w:p w:rsidR="009A491C" w:rsidRPr="006E22F9" w:rsidRDefault="00985543" w:rsidP="00710C1B">
      <w:pPr>
        <w:spacing w:after="0" w:line="240" w:lineRule="auto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95CA3AA" wp14:editId="21FFA68C">
            <wp:simplePos x="0" y="0"/>
            <wp:positionH relativeFrom="column">
              <wp:posOffset>2531110</wp:posOffset>
            </wp:positionH>
            <wp:positionV relativeFrom="paragraph">
              <wp:posOffset>50165</wp:posOffset>
            </wp:positionV>
            <wp:extent cx="3802380" cy="252349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3" t="22147" r="16348" b="11278"/>
                    <a:stretch/>
                  </pic:blipFill>
                  <pic:spPr bwMode="auto">
                    <a:xfrm>
                      <a:off x="0" y="0"/>
                      <a:ext cx="3802380" cy="252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42CC156" wp14:editId="5401EFE2">
            <wp:simplePos x="0" y="0"/>
            <wp:positionH relativeFrom="column">
              <wp:posOffset>11430</wp:posOffset>
            </wp:positionH>
            <wp:positionV relativeFrom="paragraph">
              <wp:posOffset>279400</wp:posOffset>
            </wp:positionV>
            <wp:extent cx="2360295" cy="2171700"/>
            <wp:effectExtent l="0" t="0" r="1905" b="0"/>
            <wp:wrapSquare wrapText="bothSides"/>
            <wp:docPr id="3" name="Picture 3" descr="C:\Users\Trew\AppData\Local\Temp\Rar$DIa0.724\STFM360_Cata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w\AppData\Local\Temp\Rar$DIa0.724\STFM360_Catal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10C1B">
        <w:rPr>
          <w:rFonts w:ascii="Arial" w:hAnsi="Arial" w:cs="Arial"/>
        </w:rPr>
        <w:tab/>
      </w:r>
      <w:r w:rsidR="00960E8A">
        <w:rPr>
          <w:rFonts w:ascii="Arial" w:hAnsi="Arial" w:cs="Arial"/>
        </w:rPr>
        <w:tab/>
      </w:r>
      <w:r w:rsidR="00B836CF">
        <w:rPr>
          <w:rFonts w:ascii="Arial" w:hAnsi="Arial" w:cs="Arial"/>
        </w:rPr>
        <w:tab/>
      </w:r>
      <w:r w:rsidR="00B836CF">
        <w:rPr>
          <w:rFonts w:ascii="Arial" w:hAnsi="Arial" w:cs="Arial"/>
        </w:rPr>
        <w:tab/>
      </w:r>
      <w:r w:rsidR="00B836CF">
        <w:rPr>
          <w:rFonts w:ascii="Arial" w:hAnsi="Arial" w:cs="Arial"/>
        </w:rPr>
        <w:tab/>
      </w:r>
    </w:p>
    <w:p w:rsidR="009A491C" w:rsidRDefault="006E22F9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Technical Data</w:t>
      </w:r>
    </w:p>
    <w:p w:rsidR="006E22F9" w:rsidRPr="006E22F9" w:rsidRDefault="006E22F9" w:rsidP="009A491C">
      <w:pPr>
        <w:spacing w:after="0" w:line="240" w:lineRule="auto"/>
        <w:rPr>
          <w:rFonts w:ascii="Arial" w:hAnsi="Arial" w:cs="Arial"/>
        </w:rPr>
      </w:pPr>
    </w:p>
    <w:tbl>
      <w:tblPr>
        <w:tblStyle w:val="TableGrid1"/>
        <w:tblW w:w="0" w:type="auto"/>
        <w:tblInd w:w="485" w:type="dxa"/>
        <w:tblLook w:val="04A0" w:firstRow="1" w:lastRow="0" w:firstColumn="1" w:lastColumn="0" w:noHBand="0" w:noVBand="1"/>
      </w:tblPr>
      <w:tblGrid>
        <w:gridCol w:w="2268"/>
        <w:gridCol w:w="6521"/>
      </w:tblGrid>
      <w:tr w:rsidR="005C0AF0" w:rsidTr="00887C2D">
        <w:tc>
          <w:tcPr>
            <w:tcW w:w="2268" w:type="dxa"/>
          </w:tcPr>
          <w:p w:rsidR="005C0AF0" w:rsidRPr="006D6FF6" w:rsidRDefault="005C0AF0" w:rsidP="00234E7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General</w:t>
            </w:r>
          </w:p>
        </w:tc>
        <w:tc>
          <w:tcPr>
            <w:tcW w:w="6521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B836CF">
              <w:rPr>
                <w:rFonts w:ascii="Arial" w:hAnsi="Arial" w:cs="Arial"/>
                <w:sz w:val="16"/>
                <w:szCs w:val="16"/>
              </w:rPr>
              <w:t>Operating Voltage</w:t>
            </w:r>
          </w:p>
        </w:tc>
        <w:tc>
          <w:tcPr>
            <w:tcW w:w="6521" w:type="dxa"/>
          </w:tcPr>
          <w:p w:rsidR="005C0AF0" w:rsidRPr="00B836CF" w:rsidRDefault="004D00CC" w:rsidP="00B34EA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230V AC</w:t>
            </w: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Frequency</w:t>
            </w:r>
          </w:p>
        </w:tc>
        <w:tc>
          <w:tcPr>
            <w:tcW w:w="6521" w:type="dxa"/>
          </w:tcPr>
          <w:p w:rsidR="005C0AF0" w:rsidRPr="00B836CF" w:rsidRDefault="004D00CC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50Hz</w:t>
            </w: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Installation Type</w:t>
            </w:r>
          </w:p>
        </w:tc>
        <w:tc>
          <w:tcPr>
            <w:tcW w:w="6521" w:type="dxa"/>
          </w:tcPr>
          <w:p w:rsidR="005C0AF0" w:rsidRPr="00B836CF" w:rsidRDefault="00A85F8A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Flush</w:t>
            </w:r>
          </w:p>
        </w:tc>
      </w:tr>
      <w:tr w:rsidR="005C0AF0" w:rsidTr="00887C2D">
        <w:tc>
          <w:tcPr>
            <w:tcW w:w="2268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Class Protection</w:t>
            </w:r>
          </w:p>
        </w:tc>
        <w:tc>
          <w:tcPr>
            <w:tcW w:w="6521" w:type="dxa"/>
          </w:tcPr>
          <w:p w:rsidR="005C0AF0" w:rsidRDefault="005B1EDA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Class 2</w:t>
            </w:r>
          </w:p>
        </w:tc>
      </w:tr>
      <w:tr w:rsidR="00A73459" w:rsidTr="00887C2D">
        <w:tc>
          <w:tcPr>
            <w:tcW w:w="2268" w:type="dxa"/>
          </w:tcPr>
          <w:p w:rsidR="00A73459" w:rsidRDefault="00A7345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Channels</w:t>
            </w:r>
          </w:p>
        </w:tc>
        <w:tc>
          <w:tcPr>
            <w:tcW w:w="6521" w:type="dxa"/>
          </w:tcPr>
          <w:p w:rsidR="00A73459" w:rsidRDefault="00A7345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5C0AF0" w:rsidTr="00887C2D">
        <w:tc>
          <w:tcPr>
            <w:tcW w:w="2268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Weatherproof Rating</w:t>
            </w:r>
          </w:p>
        </w:tc>
        <w:tc>
          <w:tcPr>
            <w:tcW w:w="6521" w:type="dxa"/>
          </w:tcPr>
          <w:p w:rsidR="005C0AF0" w:rsidRDefault="00444814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IP44</w:t>
            </w:r>
            <w:r w:rsidR="00DC4E70">
              <w:rPr>
                <w:rFonts w:ascii="Arial" w:hAnsi="Arial" w:cs="Arial"/>
                <w:sz w:val="16"/>
                <w:szCs w:val="16"/>
              </w:rPr>
              <w:t xml:space="preserve"> (Rated suitable for restricted internal applications)</w:t>
            </w:r>
          </w:p>
        </w:tc>
      </w:tr>
      <w:tr w:rsidR="00A04996" w:rsidTr="00887C2D">
        <w:tc>
          <w:tcPr>
            <w:tcW w:w="2268" w:type="dxa"/>
          </w:tcPr>
          <w:p w:rsidR="00A04996" w:rsidRDefault="00A04996" w:rsidP="00757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Operating Temperature</w:t>
            </w:r>
          </w:p>
        </w:tc>
        <w:tc>
          <w:tcPr>
            <w:tcW w:w="6521" w:type="dxa"/>
          </w:tcPr>
          <w:p w:rsidR="00A04996" w:rsidRPr="00EC71D3" w:rsidRDefault="00A04996" w:rsidP="007572F1">
            <w:pPr>
              <w:rPr>
                <w:rFonts w:ascii="Arial" w:hAnsi="Arial" w:cs="Arial"/>
                <w:sz w:val="16"/>
                <w:szCs w:val="16"/>
              </w:rPr>
            </w:pPr>
            <w:r w:rsidRPr="00EC71D3">
              <w:rPr>
                <w:rFonts w:ascii="Arial" w:hAnsi="Arial" w:cs="Arial"/>
                <w:sz w:val="16"/>
                <w:szCs w:val="16"/>
              </w:rPr>
              <w:t>-20°C to + 40°C</w:t>
            </w:r>
          </w:p>
        </w:tc>
      </w:tr>
      <w:tr w:rsidR="00530109" w:rsidTr="00887C2D">
        <w:tc>
          <w:tcPr>
            <w:tcW w:w="2268" w:type="dxa"/>
          </w:tcPr>
          <w:p w:rsidR="00530109" w:rsidRDefault="00530109" w:rsidP="00757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Ceiling Cut-Out</w:t>
            </w:r>
          </w:p>
        </w:tc>
        <w:tc>
          <w:tcPr>
            <w:tcW w:w="6521" w:type="dxa"/>
          </w:tcPr>
          <w:p w:rsidR="00530109" w:rsidRPr="00EC71D3" w:rsidRDefault="00530109" w:rsidP="00757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60mm</w:t>
            </w:r>
          </w:p>
        </w:tc>
      </w:tr>
      <w:tr w:rsidR="00A04996" w:rsidTr="00887C2D">
        <w:tc>
          <w:tcPr>
            <w:tcW w:w="2268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Accessories (Included)</w:t>
            </w:r>
          </w:p>
        </w:tc>
        <w:tc>
          <w:tcPr>
            <w:tcW w:w="6521" w:type="dxa"/>
          </w:tcPr>
          <w:p w:rsidR="00A04996" w:rsidRDefault="00A04996" w:rsidP="00700E6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Instructions, Fittings, Cable clamps</w:t>
            </w:r>
            <w:bookmarkStart w:id="0" w:name="_GoBack"/>
            <w:bookmarkEnd w:id="0"/>
          </w:p>
        </w:tc>
      </w:tr>
      <w:tr w:rsidR="00A04996" w:rsidTr="00BE34DF">
        <w:trPr>
          <w:trHeight w:val="205"/>
        </w:trPr>
        <w:tc>
          <w:tcPr>
            <w:tcW w:w="2268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Switch Rating</w:t>
            </w:r>
          </w:p>
        </w:tc>
        <w:tc>
          <w:tcPr>
            <w:tcW w:w="6521" w:type="dxa"/>
          </w:tcPr>
          <w:p w:rsidR="00A04996" w:rsidRDefault="00A04996" w:rsidP="0039486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1000</w:t>
            </w:r>
            <w:r w:rsidRPr="001A2F1B">
              <w:rPr>
                <w:rFonts w:ascii="Arial" w:hAnsi="Arial" w:cs="Arial"/>
                <w:sz w:val="16"/>
                <w:szCs w:val="16"/>
              </w:rPr>
              <w:t>W Incandescent</w:t>
            </w:r>
            <w:r>
              <w:rPr>
                <w:rFonts w:ascii="Arial" w:hAnsi="Arial" w:cs="Arial"/>
                <w:sz w:val="16"/>
                <w:szCs w:val="16"/>
              </w:rPr>
              <w:t>/Halogen, 200W Fluorescent, 200W Low Energy/CFL, 200W LED</w:t>
            </w:r>
          </w:p>
        </w:tc>
      </w:tr>
      <w:tr w:rsidR="00A04996" w:rsidTr="00887C2D">
        <w:tc>
          <w:tcPr>
            <w:tcW w:w="2268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Accessories (Optional)</w:t>
            </w:r>
          </w:p>
        </w:tc>
        <w:tc>
          <w:tcPr>
            <w:tcW w:w="6521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None</w:t>
            </w:r>
          </w:p>
        </w:tc>
      </w:tr>
      <w:tr w:rsidR="00A04996" w:rsidTr="00887C2D">
        <w:tc>
          <w:tcPr>
            <w:tcW w:w="2268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Dimensions</w:t>
            </w:r>
          </w:p>
        </w:tc>
        <w:tc>
          <w:tcPr>
            <w:tcW w:w="6521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Height 76.5mm, Width 82mm, Depth 82mm</w:t>
            </w:r>
          </w:p>
        </w:tc>
      </w:tr>
      <w:tr w:rsidR="00A04996" w:rsidTr="00887C2D">
        <w:tc>
          <w:tcPr>
            <w:tcW w:w="2268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Weight</w:t>
            </w:r>
          </w:p>
        </w:tc>
        <w:tc>
          <w:tcPr>
            <w:tcW w:w="6521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86</w:t>
            </w:r>
            <w:r w:rsidRPr="00327BBC">
              <w:rPr>
                <w:rFonts w:ascii="Arial" w:hAnsi="Arial" w:cs="Arial"/>
                <w:sz w:val="16"/>
                <w:szCs w:val="16"/>
              </w:rPr>
              <w:t>g</w:t>
            </w:r>
          </w:p>
        </w:tc>
      </w:tr>
      <w:tr w:rsidR="00A04996" w:rsidTr="00887C2D">
        <w:tc>
          <w:tcPr>
            <w:tcW w:w="2268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EAN</w:t>
            </w:r>
          </w:p>
        </w:tc>
        <w:tc>
          <w:tcPr>
            <w:tcW w:w="6521" w:type="dxa"/>
          </w:tcPr>
          <w:p w:rsidR="00A04996" w:rsidRDefault="00A04996" w:rsidP="00A85F8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5012483014288</w:t>
            </w:r>
          </w:p>
        </w:tc>
      </w:tr>
      <w:tr w:rsidR="00A04996" w:rsidTr="00887C2D">
        <w:tc>
          <w:tcPr>
            <w:tcW w:w="2268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Designed In Accordance To</w:t>
            </w:r>
          </w:p>
        </w:tc>
        <w:tc>
          <w:tcPr>
            <w:tcW w:w="6521" w:type="dxa"/>
          </w:tcPr>
          <w:p w:rsidR="00A04996" w:rsidRDefault="00A04996" w:rsidP="0026072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BS EN 60669-2-1</w:t>
            </w:r>
          </w:p>
          <w:p w:rsidR="00A04996" w:rsidRDefault="00A04996" w:rsidP="0026072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2"/>
                <w:szCs w:val="12"/>
              </w:rPr>
              <w:t>Includes updates &amp; amendments.</w:t>
            </w:r>
          </w:p>
        </w:tc>
      </w:tr>
      <w:tr w:rsidR="00A04996" w:rsidTr="00887C2D">
        <w:tc>
          <w:tcPr>
            <w:tcW w:w="2268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Guarantee Period</w:t>
            </w:r>
          </w:p>
        </w:tc>
        <w:tc>
          <w:tcPr>
            <w:tcW w:w="6521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Years</w:t>
            </w:r>
          </w:p>
        </w:tc>
      </w:tr>
      <w:tr w:rsidR="00A04996" w:rsidTr="00887C2D">
        <w:tc>
          <w:tcPr>
            <w:tcW w:w="2268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21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04996" w:rsidTr="00887C2D">
        <w:tc>
          <w:tcPr>
            <w:tcW w:w="2268" w:type="dxa"/>
          </w:tcPr>
          <w:p w:rsidR="00A04996" w:rsidRPr="006D6FF6" w:rsidRDefault="00A04996" w:rsidP="00234E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6FF6">
              <w:rPr>
                <w:rFonts w:ascii="Arial" w:hAnsi="Arial" w:cs="Arial"/>
                <w:b/>
                <w:sz w:val="16"/>
                <w:szCs w:val="16"/>
              </w:rPr>
              <w:t>PIR Sensor</w:t>
            </w:r>
          </w:p>
        </w:tc>
        <w:tc>
          <w:tcPr>
            <w:tcW w:w="6521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04996" w:rsidTr="00887C2D">
        <w:tc>
          <w:tcPr>
            <w:tcW w:w="2268" w:type="dxa"/>
          </w:tcPr>
          <w:p w:rsidR="00A04996" w:rsidRPr="00780960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780960">
              <w:rPr>
                <w:rFonts w:ascii="Arial" w:hAnsi="Arial" w:cs="Arial"/>
                <w:sz w:val="16"/>
                <w:szCs w:val="16"/>
              </w:rPr>
              <w:t>Warm Up Time</w:t>
            </w:r>
          </w:p>
        </w:tc>
        <w:tc>
          <w:tcPr>
            <w:tcW w:w="6521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 Seconds</w:t>
            </w:r>
          </w:p>
        </w:tc>
      </w:tr>
      <w:tr w:rsidR="00A04996" w:rsidTr="00887C2D">
        <w:tc>
          <w:tcPr>
            <w:tcW w:w="2268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Detection Angle</w:t>
            </w:r>
          </w:p>
        </w:tc>
        <w:tc>
          <w:tcPr>
            <w:tcW w:w="6521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360°</w:t>
            </w:r>
          </w:p>
        </w:tc>
      </w:tr>
      <w:tr w:rsidR="00A04996" w:rsidTr="00887C2D">
        <w:tc>
          <w:tcPr>
            <w:tcW w:w="2268" w:type="dxa"/>
          </w:tcPr>
          <w:p w:rsidR="00A04996" w:rsidRPr="00B836CF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Light ON Time</w:t>
            </w:r>
          </w:p>
        </w:tc>
        <w:tc>
          <w:tcPr>
            <w:tcW w:w="6521" w:type="dxa"/>
          </w:tcPr>
          <w:p w:rsidR="00A04996" w:rsidRPr="00B836CF" w:rsidRDefault="00A04996" w:rsidP="006265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seconds to 18 minutes, User adjustable</w:t>
            </w:r>
          </w:p>
        </w:tc>
      </w:tr>
      <w:tr w:rsidR="00A04996" w:rsidTr="00887C2D">
        <w:tc>
          <w:tcPr>
            <w:tcW w:w="2268" w:type="dxa"/>
          </w:tcPr>
          <w:p w:rsidR="00A04996" w:rsidRPr="00B836CF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Slave Terminal</w:t>
            </w:r>
          </w:p>
        </w:tc>
        <w:tc>
          <w:tcPr>
            <w:tcW w:w="6521" w:type="dxa"/>
          </w:tcPr>
          <w:p w:rsidR="00A04996" w:rsidRPr="00B836CF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(Maximum of 5 STFM360 PIR sensors can be wired in parallel. Total load must not exceed the lamp rating of a single STFM360 unit.)</w:t>
            </w:r>
          </w:p>
        </w:tc>
      </w:tr>
      <w:tr w:rsidR="00A04996" w:rsidTr="00887C2D">
        <w:tc>
          <w:tcPr>
            <w:tcW w:w="2268" w:type="dxa"/>
          </w:tcPr>
          <w:p w:rsidR="00A04996" w:rsidRPr="00B836CF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525F6E">
              <w:rPr>
                <w:rFonts w:ascii="Arial" w:hAnsi="Arial" w:cs="Arial"/>
                <w:sz w:val="16"/>
                <w:szCs w:val="16"/>
              </w:rPr>
              <w:t>Detection Range</w:t>
            </w:r>
          </w:p>
        </w:tc>
        <w:tc>
          <w:tcPr>
            <w:tcW w:w="6521" w:type="dxa"/>
          </w:tcPr>
          <w:p w:rsidR="00A04996" w:rsidRPr="00B836CF" w:rsidRDefault="0053010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 meters, Fixed (Achieved at a 3</w:t>
            </w:r>
            <w:r w:rsidR="00A04996">
              <w:rPr>
                <w:rFonts w:ascii="Arial" w:hAnsi="Arial" w:cs="Arial"/>
                <w:sz w:val="16"/>
                <w:szCs w:val="16"/>
              </w:rPr>
              <w:t>m mounting height)</w:t>
            </w:r>
          </w:p>
        </w:tc>
      </w:tr>
      <w:tr w:rsidR="00A04996" w:rsidTr="00887C2D">
        <w:tc>
          <w:tcPr>
            <w:tcW w:w="2268" w:type="dxa"/>
          </w:tcPr>
          <w:p w:rsidR="00A04996" w:rsidRPr="00B836CF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525F6E">
              <w:rPr>
                <w:rFonts w:ascii="Arial" w:hAnsi="Arial" w:cs="Arial"/>
                <w:sz w:val="16"/>
                <w:szCs w:val="16"/>
              </w:rPr>
              <w:t>Permanent ON Facility</w:t>
            </w:r>
          </w:p>
        </w:tc>
        <w:tc>
          <w:tcPr>
            <w:tcW w:w="6521" w:type="dxa"/>
          </w:tcPr>
          <w:p w:rsidR="00A04996" w:rsidRPr="00B836CF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Yes, Pulse (6 hours max)</w:t>
            </w:r>
          </w:p>
        </w:tc>
      </w:tr>
      <w:tr w:rsidR="00A04996" w:rsidTr="00887C2D">
        <w:tc>
          <w:tcPr>
            <w:tcW w:w="2268" w:type="dxa"/>
          </w:tcPr>
          <w:p w:rsidR="00A04996" w:rsidRPr="00525F6E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Dusk Until Dawn Mode</w:t>
            </w:r>
          </w:p>
        </w:tc>
        <w:tc>
          <w:tcPr>
            <w:tcW w:w="6521" w:type="dxa"/>
          </w:tcPr>
          <w:p w:rsidR="00A04996" w:rsidRPr="00525F6E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A04996" w:rsidTr="00887C2D">
        <w:tc>
          <w:tcPr>
            <w:tcW w:w="2268" w:type="dxa"/>
          </w:tcPr>
          <w:p w:rsidR="00A04996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Lux Level</w:t>
            </w:r>
          </w:p>
        </w:tc>
        <w:tc>
          <w:tcPr>
            <w:tcW w:w="6521" w:type="dxa"/>
          </w:tcPr>
          <w:p w:rsidR="00A04996" w:rsidRPr="00B836CF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10 - 1000, User adjustable</w:t>
            </w:r>
          </w:p>
        </w:tc>
      </w:tr>
      <w:tr w:rsidR="00703EEF" w:rsidTr="00887C2D">
        <w:tc>
          <w:tcPr>
            <w:tcW w:w="2268" w:type="dxa"/>
          </w:tcPr>
          <w:p w:rsidR="00703EEF" w:rsidRDefault="00703EEF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21" w:type="dxa"/>
          </w:tcPr>
          <w:p w:rsidR="00703EEF" w:rsidRDefault="00703EEF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04996" w:rsidTr="00887C2D">
        <w:tc>
          <w:tcPr>
            <w:tcW w:w="2268" w:type="dxa"/>
          </w:tcPr>
          <w:p w:rsidR="00A04996" w:rsidRPr="00D111D7" w:rsidRDefault="00A04996" w:rsidP="00234E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111D7">
              <w:rPr>
                <w:rFonts w:ascii="Arial" w:hAnsi="Arial" w:cs="Arial"/>
                <w:b/>
                <w:sz w:val="16"/>
                <w:szCs w:val="16"/>
              </w:rPr>
              <w:t>Construction;</w:t>
            </w:r>
          </w:p>
        </w:tc>
        <w:tc>
          <w:tcPr>
            <w:tcW w:w="6521" w:type="dxa"/>
          </w:tcPr>
          <w:p w:rsidR="00A04996" w:rsidRPr="00B836CF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04996" w:rsidTr="00887C2D">
        <w:tc>
          <w:tcPr>
            <w:tcW w:w="2268" w:type="dxa"/>
          </w:tcPr>
          <w:p w:rsidR="00A04996" w:rsidRPr="00B836CF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PIR</w:t>
            </w:r>
          </w:p>
        </w:tc>
        <w:tc>
          <w:tcPr>
            <w:tcW w:w="6521" w:type="dxa"/>
          </w:tcPr>
          <w:p w:rsidR="00A04996" w:rsidRPr="00B836CF" w:rsidRDefault="00A04996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Polycarbonate</w:t>
            </w:r>
          </w:p>
        </w:tc>
      </w:tr>
    </w:tbl>
    <w:p w:rsidR="00AF621F" w:rsidRDefault="00AF621F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:rsidR="00F90E9F" w:rsidRDefault="00F90E9F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sectPr w:rsidR="00F90E9F" w:rsidSect="00887C2D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447" w:rsidRDefault="008A0447" w:rsidP="00DB0384">
      <w:pPr>
        <w:spacing w:after="0" w:line="240" w:lineRule="auto"/>
      </w:pPr>
      <w:r>
        <w:separator/>
      </w:r>
    </w:p>
  </w:endnote>
  <w:endnote w:type="continuationSeparator" w:id="0">
    <w:p w:rsidR="008A0447" w:rsidRDefault="008A0447" w:rsidP="00DB0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B7" w:rsidRPr="00B953BD" w:rsidRDefault="00BE34DF" w:rsidP="007B7EB7">
    <w:pPr>
      <w:pStyle w:val="Footer"/>
      <w:jc w:val="center"/>
      <w:rPr>
        <w:sz w:val="16"/>
        <w:szCs w:val="16"/>
      </w:rPr>
    </w:pPr>
    <w:r w:rsidRPr="00BE34DF">
      <w:rPr>
        <w:rFonts w:ascii="Arial" w:hAnsi="Arial" w:cs="Arial"/>
        <w:noProof/>
        <w:lang w:eastAsia="en-GB"/>
      </w:rPr>
      <w:drawing>
        <wp:anchor distT="0" distB="0" distL="114300" distR="114300" simplePos="0" relativeHeight="251660288" behindDoc="0" locked="0" layoutInCell="1" allowOverlap="1" wp14:anchorId="5CCFCDAF" wp14:editId="2B129794">
          <wp:simplePos x="0" y="0"/>
          <wp:positionH relativeFrom="column">
            <wp:posOffset>-3175</wp:posOffset>
          </wp:positionH>
          <wp:positionV relativeFrom="paragraph">
            <wp:posOffset>-79375</wp:posOffset>
          </wp:positionV>
          <wp:extent cx="808990" cy="40386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retime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99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EB7" w:rsidRPr="00DB10F8">
      <w:rPr>
        <w:noProof/>
        <w:sz w:val="16"/>
        <w:szCs w:val="16"/>
        <w:lang w:eastAsia="en-GB"/>
      </w:rPr>
      <w:t xml:space="preserve"> </w:t>
    </w:r>
    <w:r w:rsidR="007B7EB7">
      <w:rPr>
        <w:noProof/>
        <w:sz w:val="16"/>
        <w:szCs w:val="16"/>
        <w:lang w:eastAsia="en-GB"/>
      </w:rPr>
      <w:t xml:space="preserve">                                                  </w:t>
    </w:r>
    <w:r w:rsidR="007B7EB7">
      <w:rPr>
        <w:noProof/>
        <w:sz w:val="16"/>
        <w:szCs w:val="16"/>
        <w:lang w:eastAsia="en-GB"/>
      </w:rPr>
      <w:tab/>
      <w:t xml:space="preserve">                  </w:t>
    </w:r>
    <w:r w:rsidR="007B7EB7">
      <w:rPr>
        <w:noProof/>
        <w:sz w:val="16"/>
        <w:szCs w:val="16"/>
        <w:lang w:eastAsia="en-GB"/>
      </w:rPr>
      <w:tab/>
      <w:t xml:space="preserve">             </w:t>
    </w:r>
    <w:r w:rsidR="007B7EB7">
      <w:rPr>
        <w:noProof/>
        <w:sz w:val="16"/>
        <w:szCs w:val="16"/>
        <w:lang w:eastAsia="en-GB"/>
      </w:rPr>
      <w:drawing>
        <wp:inline distT="0" distB="0" distL="0" distR="0" wp14:anchorId="06F522E8" wp14:editId="0548D98E">
          <wp:extent cx="354270" cy="280150"/>
          <wp:effectExtent l="0" t="0" r="8255" b="571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49" cy="280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7EB7">
      <w:rPr>
        <w:noProof/>
        <w:sz w:val="16"/>
        <w:szCs w:val="16"/>
        <w:lang w:eastAsia="en-GB"/>
      </w:rPr>
      <w:t xml:space="preserve">        </w:t>
    </w:r>
    <w:r w:rsidR="007B7EB7">
      <w:rPr>
        <w:noProof/>
        <w:sz w:val="16"/>
        <w:szCs w:val="16"/>
        <w:lang w:eastAsia="en-GB"/>
      </w:rPr>
      <w:drawing>
        <wp:inline distT="0" distB="0" distL="0" distR="0" wp14:anchorId="56CEC3B3" wp14:editId="55367CD2">
          <wp:extent cx="452480" cy="320758"/>
          <wp:effectExtent l="0" t="0" r="508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 EN ISO 9001 2008 Logo 3001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385" cy="320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B7EB7" w:rsidRDefault="00813CB5" w:rsidP="007B7EB7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 xml:space="preserve">Article Number: </w:t>
    </w:r>
    <w:r w:rsidR="00B34EA0">
      <w:rPr>
        <w:sz w:val="16"/>
        <w:szCs w:val="16"/>
      </w:rPr>
      <w:t>ST</w:t>
    </w:r>
    <w:r w:rsidR="00A85F8A">
      <w:rPr>
        <w:sz w:val="16"/>
        <w:szCs w:val="16"/>
      </w:rPr>
      <w:t>FM</w:t>
    </w:r>
    <w:r w:rsidR="00B34EA0">
      <w:rPr>
        <w:sz w:val="16"/>
        <w:szCs w:val="16"/>
      </w:rPr>
      <w:t>360 DS</w:t>
    </w:r>
    <w:r w:rsidR="00700E62">
      <w:rPr>
        <w:sz w:val="16"/>
        <w:szCs w:val="16"/>
      </w:rPr>
      <w:t>070219V2</w:t>
    </w:r>
    <w:r w:rsidR="007B7EB7">
      <w:rPr>
        <w:sz w:val="16"/>
        <w:szCs w:val="16"/>
      </w:rPr>
      <w:tab/>
    </w:r>
    <w:r w:rsidR="007B7EB7">
      <w:rPr>
        <w:sz w:val="16"/>
        <w:szCs w:val="16"/>
      </w:rPr>
      <w:tab/>
      <w:t xml:space="preserve">                                                                                                                    </w:t>
    </w:r>
  </w:p>
  <w:p w:rsidR="007B7EB7" w:rsidRDefault="007B7EB7" w:rsidP="007B7EB7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</w:t>
    </w:r>
  </w:p>
  <w:p w:rsidR="007B7EB7" w:rsidRDefault="007B7EB7" w:rsidP="007B7EB7">
    <w:pPr>
      <w:pStyle w:val="Footer"/>
      <w:tabs>
        <w:tab w:val="left" w:pos="9341"/>
      </w:tabs>
      <w:rPr>
        <w:sz w:val="12"/>
        <w:szCs w:val="12"/>
      </w:rPr>
    </w:pPr>
    <w:r w:rsidRPr="00203879">
      <w:rPr>
        <w:sz w:val="12"/>
        <w:szCs w:val="12"/>
      </w:rPr>
      <w:t>Timeguard Ltd reserves the right to withdraw, improve or modify any design without prior notification.</w:t>
    </w:r>
    <w:r>
      <w:rPr>
        <w:sz w:val="12"/>
        <w:szCs w:val="12"/>
      </w:rPr>
      <w:t xml:space="preserve">  </w:t>
    </w:r>
    <w:r w:rsidRPr="00203879">
      <w:rPr>
        <w:sz w:val="12"/>
        <w:szCs w:val="12"/>
      </w:rPr>
      <w:t>Timeguard Ltd cannot be held responsible for the incorrect application of any product.</w:t>
    </w:r>
  </w:p>
  <w:p w:rsidR="007B7EB7" w:rsidRPr="00203879" w:rsidRDefault="007B7EB7" w:rsidP="007B7EB7">
    <w:pPr>
      <w:pStyle w:val="Footer"/>
      <w:tabs>
        <w:tab w:val="left" w:pos="9341"/>
      </w:tabs>
      <w:rPr>
        <w:sz w:val="12"/>
        <w:szCs w:val="12"/>
      </w:rPr>
    </w:pPr>
    <w:r w:rsidRPr="003E1F10">
      <w:rPr>
        <w:sz w:val="12"/>
        <w:szCs w:val="12"/>
      </w:rPr>
      <w:t xml:space="preserve">Additional information can be found at: </w:t>
    </w:r>
    <w:hyperlink r:id="rId4" w:history="1">
      <w:r w:rsidRPr="003E1F10">
        <w:rPr>
          <w:rStyle w:val="Hyperlink"/>
          <w:sz w:val="12"/>
          <w:szCs w:val="12"/>
        </w:rPr>
        <w:t>www.timeguard.com</w:t>
      </w:r>
    </w:hyperlink>
  </w:p>
  <w:p w:rsidR="00B953BD" w:rsidRPr="00B953BD" w:rsidRDefault="007B7EB7" w:rsidP="00A7119D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ab/>
    </w:r>
    <w:r w:rsidR="00B953BD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447" w:rsidRDefault="008A0447" w:rsidP="00DB0384">
      <w:pPr>
        <w:spacing w:after="0" w:line="240" w:lineRule="auto"/>
      </w:pPr>
      <w:r>
        <w:separator/>
      </w:r>
    </w:p>
  </w:footnote>
  <w:footnote w:type="continuationSeparator" w:id="0">
    <w:p w:rsidR="008A0447" w:rsidRDefault="008A0447" w:rsidP="00DB0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4DF" w:rsidRDefault="00BE34DF">
    <w:pPr>
      <w:pStyle w:val="Header"/>
      <w:rPr>
        <w:rFonts w:ascii="Arial" w:hAnsi="Arial" w:cs="Arial"/>
        <w:sz w:val="40"/>
        <w:szCs w:val="40"/>
      </w:rPr>
    </w:pPr>
    <w:r w:rsidRPr="00BE34DF"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0" locked="0" layoutInCell="1" allowOverlap="1" wp14:anchorId="1DF4FC5A" wp14:editId="5A81BDD1">
          <wp:simplePos x="0" y="0"/>
          <wp:positionH relativeFrom="column">
            <wp:posOffset>4953000</wp:posOffset>
          </wp:positionH>
          <wp:positionV relativeFrom="paragraph">
            <wp:posOffset>229870</wp:posOffset>
          </wp:positionV>
          <wp:extent cx="1233805" cy="616585"/>
          <wp:effectExtent l="0" t="0" r="444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retime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80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E34DF" w:rsidRDefault="00BE34DF">
    <w:pPr>
      <w:pStyle w:val="Header"/>
      <w:rPr>
        <w:rFonts w:ascii="Arial" w:hAnsi="Arial" w:cs="Arial"/>
        <w:sz w:val="40"/>
        <w:szCs w:val="40"/>
      </w:rPr>
    </w:pPr>
  </w:p>
  <w:p w:rsidR="00DB0384" w:rsidRPr="006E22F9" w:rsidRDefault="00DB0384">
    <w:pPr>
      <w:pStyle w:val="Header"/>
      <w:rPr>
        <w:rFonts w:ascii="Arial" w:hAnsi="Arial" w:cs="Arial"/>
      </w:rPr>
    </w:pPr>
    <w:r w:rsidRPr="006E22F9">
      <w:rPr>
        <w:rFonts w:ascii="Arial" w:hAnsi="Arial" w:cs="Arial"/>
        <w:sz w:val="40"/>
        <w:szCs w:val="40"/>
      </w:rPr>
      <w:t>Data sheet</w:t>
    </w:r>
    <w:r w:rsidR="006E22F9">
      <w:rPr>
        <w:rFonts w:ascii="Arial" w:hAnsi="Arial" w:cs="Arial"/>
        <w:sz w:val="40"/>
        <w:szCs w:val="40"/>
      </w:rPr>
      <w:t xml:space="preserve"> </w:t>
    </w:r>
    <w:r w:rsidRPr="006E22F9">
      <w:rPr>
        <w:rFonts w:ascii="Arial" w:hAnsi="Arial" w:cs="Arial"/>
      </w:rPr>
      <w:tab/>
    </w:r>
    <w:r w:rsidRPr="006E22F9">
      <w:rPr>
        <w:rFonts w:ascii="Arial" w:hAnsi="Arial" w:cs="Arial"/>
      </w:rPr>
      <w:tab/>
    </w:r>
    <w:r w:rsidR="00887C2D">
      <w:rPr>
        <w:rFonts w:ascii="Arial" w:hAnsi="Arial" w:cs="Arial"/>
      </w:rPr>
      <w:t xml:space="preserve">                                        </w:t>
    </w:r>
  </w:p>
  <w:p w:rsidR="00DB0384" w:rsidRPr="006E22F9" w:rsidRDefault="006E22F9">
    <w:pPr>
      <w:pStyle w:val="Head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 w:rsidR="00887C2D">
      <w:rPr>
        <w:rFonts w:ascii="Arial" w:hAnsi="Arial" w:cs="Arial"/>
        <w:b/>
        <w:sz w:val="20"/>
        <w:szCs w:val="20"/>
      </w:rPr>
      <w:t xml:space="preserve">             </w:t>
    </w:r>
    <w:r w:rsidR="00F90E9F">
      <w:rPr>
        <w:rFonts w:ascii="Arial" w:hAnsi="Arial" w:cs="Arial"/>
        <w:b/>
        <w:sz w:val="20"/>
        <w:szCs w:val="20"/>
      </w:rPr>
      <w:t xml:space="preserve">                               </w:t>
    </w:r>
    <w:r w:rsidR="005C0AF0">
      <w:rPr>
        <w:rFonts w:ascii="Arial" w:hAnsi="Arial" w:cs="Arial"/>
        <w:sz w:val="20"/>
        <w:szCs w:val="20"/>
      </w:rPr>
      <w:t>Light</w:t>
    </w:r>
    <w:r w:rsidR="004824E0" w:rsidRPr="006E22F9">
      <w:rPr>
        <w:rFonts w:ascii="Arial" w:hAnsi="Arial" w:cs="Arial"/>
        <w:sz w:val="20"/>
        <w:szCs w:val="20"/>
      </w:rPr>
      <w:t xml:space="preserve"> / </w:t>
    </w:r>
    <w:r w:rsidR="00494EDA">
      <w:rPr>
        <w:rFonts w:ascii="Arial" w:hAnsi="Arial" w:cs="Arial"/>
        <w:sz w:val="20"/>
        <w:szCs w:val="20"/>
      </w:rPr>
      <w:t xml:space="preserve">PIR </w:t>
    </w:r>
    <w:r w:rsidR="00F90E9F">
      <w:rPr>
        <w:rFonts w:ascii="Arial" w:hAnsi="Arial" w:cs="Arial"/>
        <w:sz w:val="20"/>
        <w:szCs w:val="20"/>
      </w:rPr>
      <w:t>Presence Detectors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7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EwMjeysDC3sDA0MjNT0lEKTi0uzszPAykwrAUAgMpm4iwAAAA="/>
  </w:docVars>
  <w:rsids>
    <w:rsidRoot w:val="00DB0384"/>
    <w:rsid w:val="00014685"/>
    <w:rsid w:val="00020204"/>
    <w:rsid w:val="000538F4"/>
    <w:rsid w:val="00096C63"/>
    <w:rsid w:val="000E2BCC"/>
    <w:rsid w:val="00134FBE"/>
    <w:rsid w:val="001720D5"/>
    <w:rsid w:val="00193146"/>
    <w:rsid w:val="001E2AC6"/>
    <w:rsid w:val="00260727"/>
    <w:rsid w:val="002630E4"/>
    <w:rsid w:val="00277CE6"/>
    <w:rsid w:val="002D747A"/>
    <w:rsid w:val="002F7A96"/>
    <w:rsid w:val="00327BBC"/>
    <w:rsid w:val="00346A1D"/>
    <w:rsid w:val="00356F27"/>
    <w:rsid w:val="00360276"/>
    <w:rsid w:val="00362281"/>
    <w:rsid w:val="00385434"/>
    <w:rsid w:val="0038705D"/>
    <w:rsid w:val="00394863"/>
    <w:rsid w:val="003B2EE3"/>
    <w:rsid w:val="003B5430"/>
    <w:rsid w:val="003C4950"/>
    <w:rsid w:val="00441705"/>
    <w:rsid w:val="00444814"/>
    <w:rsid w:val="004824E0"/>
    <w:rsid w:val="00494EDA"/>
    <w:rsid w:val="004D00CC"/>
    <w:rsid w:val="004D1A2B"/>
    <w:rsid w:val="004E3E27"/>
    <w:rsid w:val="00525F6E"/>
    <w:rsid w:val="00530109"/>
    <w:rsid w:val="005354DD"/>
    <w:rsid w:val="00554490"/>
    <w:rsid w:val="00572317"/>
    <w:rsid w:val="005B1EDA"/>
    <w:rsid w:val="005C0AF0"/>
    <w:rsid w:val="00600EEF"/>
    <w:rsid w:val="00602B5C"/>
    <w:rsid w:val="00626544"/>
    <w:rsid w:val="0063290B"/>
    <w:rsid w:val="006509A4"/>
    <w:rsid w:val="006D4CF1"/>
    <w:rsid w:val="006D6FF6"/>
    <w:rsid w:val="006E22F9"/>
    <w:rsid w:val="006E6156"/>
    <w:rsid w:val="00700E62"/>
    <w:rsid w:val="007017E1"/>
    <w:rsid w:val="00703EEF"/>
    <w:rsid w:val="00710374"/>
    <w:rsid w:val="00710C1B"/>
    <w:rsid w:val="00744238"/>
    <w:rsid w:val="00780960"/>
    <w:rsid w:val="007B24D4"/>
    <w:rsid w:val="007B7EB7"/>
    <w:rsid w:val="007E465D"/>
    <w:rsid w:val="00810967"/>
    <w:rsid w:val="00813CB5"/>
    <w:rsid w:val="00815C9F"/>
    <w:rsid w:val="0082013D"/>
    <w:rsid w:val="00827EFB"/>
    <w:rsid w:val="0083616A"/>
    <w:rsid w:val="008621C9"/>
    <w:rsid w:val="00883AC6"/>
    <w:rsid w:val="00887C2D"/>
    <w:rsid w:val="008A0447"/>
    <w:rsid w:val="008C35CD"/>
    <w:rsid w:val="008F6D7D"/>
    <w:rsid w:val="00903585"/>
    <w:rsid w:val="009042E1"/>
    <w:rsid w:val="0090784C"/>
    <w:rsid w:val="00914E82"/>
    <w:rsid w:val="009266B1"/>
    <w:rsid w:val="009453D2"/>
    <w:rsid w:val="00960E8A"/>
    <w:rsid w:val="00962795"/>
    <w:rsid w:val="00985543"/>
    <w:rsid w:val="0099344F"/>
    <w:rsid w:val="009A491C"/>
    <w:rsid w:val="009A7399"/>
    <w:rsid w:val="009C3323"/>
    <w:rsid w:val="009D1597"/>
    <w:rsid w:val="009F0E12"/>
    <w:rsid w:val="00A04996"/>
    <w:rsid w:val="00A651C6"/>
    <w:rsid w:val="00A7119D"/>
    <w:rsid w:val="00A73459"/>
    <w:rsid w:val="00A80FE0"/>
    <w:rsid w:val="00A83945"/>
    <w:rsid w:val="00A85F8A"/>
    <w:rsid w:val="00AF621F"/>
    <w:rsid w:val="00B23326"/>
    <w:rsid w:val="00B3303B"/>
    <w:rsid w:val="00B34EA0"/>
    <w:rsid w:val="00B5611C"/>
    <w:rsid w:val="00B836CF"/>
    <w:rsid w:val="00B91BDC"/>
    <w:rsid w:val="00B93507"/>
    <w:rsid w:val="00B953BD"/>
    <w:rsid w:val="00BE34DF"/>
    <w:rsid w:val="00C057CE"/>
    <w:rsid w:val="00C232E2"/>
    <w:rsid w:val="00C44EA7"/>
    <w:rsid w:val="00CC78F2"/>
    <w:rsid w:val="00CC7C98"/>
    <w:rsid w:val="00CD2201"/>
    <w:rsid w:val="00D111D7"/>
    <w:rsid w:val="00D16900"/>
    <w:rsid w:val="00DB0384"/>
    <w:rsid w:val="00DB10F8"/>
    <w:rsid w:val="00DC4E70"/>
    <w:rsid w:val="00DF5F45"/>
    <w:rsid w:val="00E2108C"/>
    <w:rsid w:val="00E4589F"/>
    <w:rsid w:val="00E65725"/>
    <w:rsid w:val="00EE4847"/>
    <w:rsid w:val="00F0171D"/>
    <w:rsid w:val="00F032F0"/>
    <w:rsid w:val="00F11A26"/>
    <w:rsid w:val="00F90E9B"/>
    <w:rsid w:val="00F90E9F"/>
    <w:rsid w:val="00F93C08"/>
    <w:rsid w:val="00FA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84"/>
  </w:style>
  <w:style w:type="paragraph" w:styleId="Footer">
    <w:name w:val="footer"/>
    <w:basedOn w:val="Normal"/>
    <w:link w:val="Foot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384"/>
  </w:style>
  <w:style w:type="paragraph" w:styleId="BalloonText">
    <w:name w:val="Balloon Text"/>
    <w:basedOn w:val="Normal"/>
    <w:link w:val="BalloonTextChar"/>
    <w:uiPriority w:val="99"/>
    <w:semiHidden/>
    <w:unhideWhenUsed/>
    <w:rsid w:val="00DB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2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9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9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84"/>
  </w:style>
  <w:style w:type="paragraph" w:styleId="Footer">
    <w:name w:val="footer"/>
    <w:basedOn w:val="Normal"/>
    <w:link w:val="Foot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384"/>
  </w:style>
  <w:style w:type="paragraph" w:styleId="BalloonText">
    <w:name w:val="Balloon Text"/>
    <w:basedOn w:val="Normal"/>
    <w:link w:val="BalloonTextChar"/>
    <w:uiPriority w:val="99"/>
    <w:semiHidden/>
    <w:unhideWhenUsed/>
    <w:rsid w:val="00DB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2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9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9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hyperlink" Target="http://www.timeguar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D5321-BAA4-40D7-96D8-D5D241FF8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Tre Warner</cp:lastModifiedBy>
  <cp:revision>2</cp:revision>
  <cp:lastPrinted>2018-02-15T15:57:00Z</cp:lastPrinted>
  <dcterms:created xsi:type="dcterms:W3CDTF">2019-02-07T15:35:00Z</dcterms:created>
  <dcterms:modified xsi:type="dcterms:W3CDTF">2019-02-07T15:35:00Z</dcterms:modified>
</cp:coreProperties>
</file>